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B42" w:rsidRDefault="00594B42" w:rsidP="00594B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Izjava staršev mladoletne</w:t>
      </w:r>
      <w:bookmarkStart w:id="0" w:name="_GoBack"/>
      <w:bookmarkEnd w:id="0"/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ga dijaka pred vstopom v šolo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ob sproščanju ukrepov za zajezitev širjenja COVID-19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Moj otrok ____________________________________________ (ime in priimek otroka)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v zadnjih 14 dneh ni imel kateregakoli od naslednjih simptomov/znakov: povišana telesna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temperatura, kašelj, glavobol, slabo počutje, boleče žrelo, nahod, težko dihanje (občutek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pomanjkanja zraka), driska oz. je bil v tem obdobju zdrav;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v zadnjih 14 dneh ni bil v stiku z osebo, pri kateri je bila potrjena okužba s SARS-CoV-2.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Če se bodo pri mojem otroku pojavili zgoraj navedeni znaki/simptomi ali bo potrjena okužba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 SARS-CoV-2 pri osebi, ki z otrokom biva v istem gospodinjstvu (najpogosteje družinski član),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 otrok/bom ostal doma.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Kraj in datum:____________________________________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Podpis:__________________________________________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Če vaš otrok zboli z zgoraj navedenimi znaki/simptomi ali bo potrjena okužba s SARS-CoV-2 pri osebi,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ki z otrokom biva v istem gospodinjstvu (najpogosteje družinski član), naj ostane doma in omeji stike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 drugimi ljudmi. Če je otrok bolan-i, za nadaljnja navodila pokličite otrokovega/svojega izbranega ali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dežurnega zdravnika. V primeru potrjene okužbe v družini ali drugega tesnega stika z okuženo osebo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boste nadaljnja navodila prejeli od epidemiološke službe.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Priporočamo vam, da otrok omeji stike s starejšimi (npr. s starimi starši) in osebami s pridruženimi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kroničnimi boleznimi ali imunskimi pomanjkljivostmi, saj so le-ti bolj ogroženi za težek potek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bolezni. </w:t>
      </w:r>
      <w:r>
        <w:rPr>
          <w:rFonts w:ascii="Calibri" w:hAnsi="Calibri" w:cs="Calibri"/>
          <w:color w:val="000000"/>
        </w:rPr>
        <w:t>Druženje mladostnikov namreč poveča tveganje za okužbo mladostnikov.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Osnovne informacije o COVID-19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Okužba z virusom SARS-CoV-2 lahko povzroči </w:t>
      </w:r>
      <w:proofErr w:type="spellStart"/>
      <w:r>
        <w:rPr>
          <w:rFonts w:ascii="Calibri" w:hAnsi="Calibri" w:cs="Calibri"/>
          <w:color w:val="000000"/>
        </w:rPr>
        <w:t>koronavirusno</w:t>
      </w:r>
      <w:proofErr w:type="spellEnd"/>
      <w:r>
        <w:rPr>
          <w:rFonts w:ascii="Calibri" w:hAnsi="Calibri" w:cs="Calibri"/>
          <w:color w:val="000000"/>
        </w:rPr>
        <w:t xml:space="preserve"> bolezen 2019 oz. COVID-19.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Inkubacijska doba (čas med okužbo in pojavom bolezni) je lahko do 14 dni, povprečno približno 6 dni.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Bolezen se najpogosteje kaže z znaki/simptomi okužbe dihal, to je s slabim počutjem, utrujenostjo,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nahodom, vročino, kašljem in pri težjih oblikah z občutkom pomanjkanja zraka. Pri približno 80%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okuženih bolezen poteka v lažji obliki. Pri otrocih je potek bolezni praviloma lažji, tveganje za težek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potek in zaplete pa se poveča pri starejših (zlasti starejših od 60 let) in osebah s pridruženimi boleznimi,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kot so srčno-žilne bolezni, bolezni pljuč, jeter, ledvic, sladkorna bolezen, imunske pomanjkljivosti ipd.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 težji potek bolezni je značilna pljučnica. Za potrditev ali izključitev okužbe s SARS-CoV-2 je potrebno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mikrobiološko testiranje. Okužba s SARS-CoV-2 se med ljudmi prenaša kapljično, z izločki dihal. Za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prenos potreben tesnejši stik z bolnikom (razdalja do bolnika manj kot 1,5 m). Okužba je možna tudi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 stiku s površinami, onesnaženimi z izločki dihal. Za preprečevanje okužbe je tako najpomembnejša</w:t>
      </w:r>
    </w:p>
    <w:p w:rsidR="00594B42" w:rsidRDefault="00594B42" w:rsidP="00594B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dosledna higiena rok in kašlja. Podrobna navodila za preprečevanje okužbe in več informacij na spletni</w:t>
      </w:r>
    </w:p>
    <w:p w:rsidR="00D553F5" w:rsidRDefault="00594B42" w:rsidP="00594B42">
      <w:r>
        <w:rPr>
          <w:rFonts w:ascii="Calibri" w:hAnsi="Calibri" w:cs="Calibri"/>
          <w:color w:val="000000"/>
        </w:rPr>
        <w:t xml:space="preserve">strani Nacionalnega inštituta za javno zdravje: </w:t>
      </w:r>
      <w:r>
        <w:rPr>
          <w:rFonts w:ascii="Calibri" w:hAnsi="Calibri" w:cs="Calibri"/>
          <w:color w:val="0563C2"/>
        </w:rPr>
        <w:t>https://www.nijz.si/sl/koronavirus-2019-ncov</w:t>
      </w:r>
    </w:p>
    <w:sectPr w:rsidR="00D5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42"/>
    <w:rsid w:val="00594B42"/>
    <w:rsid w:val="00D5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E7F0"/>
  <w15:chartTrackingRefBased/>
  <w15:docId w15:val="{91362B9A-BB9B-4594-A506-6C89A248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2020-05-27T07:17:00Z</dcterms:created>
  <dcterms:modified xsi:type="dcterms:W3CDTF">2020-05-27T07:17:00Z</dcterms:modified>
</cp:coreProperties>
</file>